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4021DFA9" w:rsidR="00B30C86" w:rsidRPr="00FC3F8A" w:rsidRDefault="00F22C11" w:rsidP="00251773">
      <w:hyperlink r:id="rId6" w:history="1">
        <w:r w:rsidRPr="00036A77">
          <w:rPr>
            <w:rStyle w:val="Collegamentoipertestuale"/>
          </w:rPr>
          <w:t>https://www.rainews.it/articoli/ultimora/dazipanettapiu-impatto-roma-e-berlino-5d15b34f-8d9e-4394-8b41-ff26e0d8f44d.html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C750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inews.it/articoli/ultimora/dazipanettapiu-impatto-roma-e-berlino-5d15b34f-8d9e-4394-8b41-ff26e0d8f44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2025-02-24T16:32:00Z</dcterms:created>
  <dcterms:modified xsi:type="dcterms:W3CDTF">2025-02-24T16:33:00Z</dcterms:modified>
</cp:coreProperties>
</file>